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43BC" w14:textId="77777777" w:rsidR="004C7AA0" w:rsidRPr="00B57E26" w:rsidRDefault="004C7AA0" w:rsidP="004C7AA0">
      <w:pPr>
        <w:rPr>
          <w:rFonts w:ascii="Times New Roman" w:hAnsi="Times New Roman" w:cs="Times New Roman"/>
          <w:sz w:val="24"/>
          <w:szCs w:val="24"/>
        </w:rPr>
      </w:pPr>
      <w:r w:rsidRPr="00B57E26">
        <w:rPr>
          <w:rFonts w:ascii="Times New Roman" w:hAnsi="Times New Roman" w:cs="Times New Roman"/>
          <w:sz w:val="24"/>
          <w:szCs w:val="24"/>
        </w:rPr>
        <w:t>The Healthy Workplaces Act</w:t>
      </w:r>
      <w:r w:rsidR="00E21270" w:rsidRPr="00B57E26">
        <w:rPr>
          <w:rFonts w:ascii="Times New Roman" w:hAnsi="Times New Roman" w:cs="Times New Roman"/>
          <w:sz w:val="24"/>
          <w:szCs w:val="24"/>
        </w:rPr>
        <w:t xml:space="preserve"> (HWA)</w:t>
      </w:r>
      <w:r w:rsidRPr="00B57E26">
        <w:rPr>
          <w:rFonts w:ascii="Times New Roman" w:hAnsi="Times New Roman" w:cs="Times New Roman"/>
          <w:sz w:val="24"/>
          <w:szCs w:val="24"/>
        </w:rPr>
        <w:t xml:space="preserve"> of 2021 is </w:t>
      </w:r>
      <w:r w:rsidRPr="00B57E26">
        <w:rPr>
          <w:rFonts w:ascii="Times New Roman" w:hAnsi="Times New Roman" w:cs="Times New Roman"/>
          <w:sz w:val="24"/>
          <w:szCs w:val="24"/>
          <w:u w:val="single"/>
        </w:rPr>
        <w:t>a law requiring all private employers in New Mexico to allow employees to accrue and use a benefit called earned sick leave</w:t>
      </w:r>
      <w:r w:rsidRPr="00B57E26">
        <w:rPr>
          <w:rFonts w:ascii="Times New Roman" w:hAnsi="Times New Roman" w:cs="Times New Roman"/>
          <w:sz w:val="24"/>
          <w:szCs w:val="24"/>
        </w:rPr>
        <w:t>. The law takes effect on July 1, 2022. The Act</w:t>
      </w:r>
      <w:r w:rsidR="000C644C" w:rsidRPr="00B57E26">
        <w:rPr>
          <w:rFonts w:ascii="Times New Roman" w:hAnsi="Times New Roman" w:cs="Times New Roman"/>
          <w:sz w:val="24"/>
          <w:szCs w:val="24"/>
        </w:rPr>
        <w:t xml:space="preserve"> allows </w:t>
      </w:r>
      <w:r w:rsidRPr="00B57E26">
        <w:rPr>
          <w:rFonts w:ascii="Times New Roman" w:hAnsi="Times New Roman" w:cs="Times New Roman"/>
          <w:sz w:val="24"/>
          <w:szCs w:val="24"/>
        </w:rPr>
        <w:t>employees</w:t>
      </w:r>
      <w:r w:rsidR="000C644C" w:rsidRPr="00B57E26">
        <w:rPr>
          <w:rFonts w:ascii="Times New Roman" w:hAnsi="Times New Roman" w:cs="Times New Roman"/>
          <w:sz w:val="24"/>
          <w:szCs w:val="24"/>
        </w:rPr>
        <w:t xml:space="preserve"> to</w:t>
      </w:r>
      <w:r w:rsidRPr="00B57E26">
        <w:rPr>
          <w:rFonts w:ascii="Times New Roman" w:hAnsi="Times New Roman" w:cs="Times New Roman"/>
          <w:sz w:val="24"/>
          <w:szCs w:val="24"/>
        </w:rPr>
        <w:t xml:space="preserve"> earn and use up to 64 hours of sick leave per year. Employees may use this leave for various reasons listed in the Act, like the employee’s or their qualifying family member's illness or injury, or to deal with certain legal and family issues. </w:t>
      </w:r>
    </w:p>
    <w:p w14:paraId="158481DB" w14:textId="77777777" w:rsidR="004C7AA0" w:rsidRPr="00B57E26" w:rsidRDefault="004C7AA0" w:rsidP="004C7AA0">
      <w:pPr>
        <w:rPr>
          <w:rFonts w:ascii="Times New Roman" w:hAnsi="Times New Roman" w:cs="Times New Roman"/>
          <w:sz w:val="24"/>
          <w:szCs w:val="24"/>
        </w:rPr>
      </w:pPr>
    </w:p>
    <w:p w14:paraId="17765A05" w14:textId="77777777" w:rsidR="00BE4FB8" w:rsidRPr="00B57E26" w:rsidRDefault="00D37BA8" w:rsidP="00901E20">
      <w:pPr>
        <w:rPr>
          <w:rFonts w:ascii="Times New Roman" w:hAnsi="Times New Roman" w:cs="Times New Roman"/>
          <w:sz w:val="24"/>
          <w:szCs w:val="24"/>
        </w:rPr>
      </w:pPr>
      <w:r w:rsidRPr="00B57E26">
        <w:rPr>
          <w:rFonts w:ascii="Times New Roman" w:hAnsi="Times New Roman" w:cs="Times New Roman"/>
          <w:b/>
          <w:bCs/>
          <w:sz w:val="24"/>
          <w:szCs w:val="24"/>
        </w:rPr>
        <w:t xml:space="preserve">Who is Covered: </w:t>
      </w:r>
      <w:r w:rsidRPr="00B57E26">
        <w:rPr>
          <w:rFonts w:ascii="Times New Roman" w:hAnsi="Times New Roman" w:cs="Times New Roman"/>
          <w:sz w:val="24"/>
          <w:szCs w:val="24"/>
        </w:rPr>
        <w:t xml:space="preserve"> </w:t>
      </w:r>
    </w:p>
    <w:p w14:paraId="326832C8"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All private employers in New Mexico, regardless of size, are covered. This includes corporations and other business organizations.</w:t>
      </w:r>
      <w:r w:rsidR="007D718F" w:rsidRPr="00B57E26">
        <w:rPr>
          <w:rFonts w:ascii="Times New Roman" w:hAnsi="Times New Roman" w:cs="Times New Roman"/>
          <w:sz w:val="24"/>
          <w:szCs w:val="24"/>
        </w:rPr>
        <w:t xml:space="preserve">  </w:t>
      </w:r>
      <w:r w:rsidRPr="00B57E26">
        <w:rPr>
          <w:rFonts w:ascii="Times New Roman" w:hAnsi="Times New Roman" w:cs="Times New Roman"/>
          <w:sz w:val="24"/>
          <w:szCs w:val="24"/>
        </w:rPr>
        <w:t>The Act covers all employees performing services for private employers in New Mexico, regardless of how long they have been employed or their age. This includes fulltime, part-time, seasonal, and temporary employees.</w:t>
      </w:r>
    </w:p>
    <w:p w14:paraId="6270E8A3" w14:textId="77777777" w:rsidR="0054758E" w:rsidRPr="00B57E26" w:rsidRDefault="0054758E" w:rsidP="00901E20">
      <w:pPr>
        <w:rPr>
          <w:rFonts w:ascii="Times New Roman" w:hAnsi="Times New Roman" w:cs="Times New Roman"/>
          <w:sz w:val="24"/>
          <w:szCs w:val="24"/>
        </w:rPr>
      </w:pPr>
    </w:p>
    <w:p w14:paraId="2099A815" w14:textId="77777777" w:rsidR="00D37BA8" w:rsidRPr="00B57E26" w:rsidRDefault="00D37BA8" w:rsidP="00901E20">
      <w:pPr>
        <w:rPr>
          <w:rFonts w:ascii="Times New Roman" w:hAnsi="Times New Roman" w:cs="Times New Roman"/>
          <w:b/>
          <w:bCs/>
          <w:sz w:val="24"/>
          <w:szCs w:val="24"/>
        </w:rPr>
      </w:pPr>
      <w:r w:rsidRPr="00B57E26">
        <w:rPr>
          <w:rFonts w:ascii="Times New Roman" w:hAnsi="Times New Roman" w:cs="Times New Roman"/>
          <w:b/>
          <w:bCs/>
          <w:sz w:val="24"/>
          <w:szCs w:val="24"/>
        </w:rPr>
        <w:t>Who is Not Covered</w:t>
      </w:r>
      <w:r w:rsidR="007D718F" w:rsidRPr="00B57E26">
        <w:rPr>
          <w:rFonts w:ascii="Times New Roman" w:hAnsi="Times New Roman" w:cs="Times New Roman"/>
          <w:b/>
          <w:bCs/>
          <w:sz w:val="24"/>
          <w:szCs w:val="24"/>
        </w:rPr>
        <w:t>:</w:t>
      </w:r>
    </w:p>
    <w:p w14:paraId="41D1F290"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The following individuals are not covered by the Healthy Workplaces Act:</w:t>
      </w:r>
    </w:p>
    <w:p w14:paraId="2E535C59"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 Anyone performing services for an employer outside the state of New Mexico.</w:t>
      </w:r>
    </w:p>
    <w:p w14:paraId="4F0A9A99"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 Anyone performing services on tribal land.</w:t>
      </w:r>
    </w:p>
    <w:p w14:paraId="64D9B85F"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 Independent contractors.</w:t>
      </w:r>
    </w:p>
    <w:p w14:paraId="0F82F7B8"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 An employee as defined in the federal Railroad Unemployment Insurance Act or the Federal</w:t>
      </w:r>
    </w:p>
    <w:p w14:paraId="2E661434"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Employers' Liability Act.</w:t>
      </w:r>
    </w:p>
    <w:p w14:paraId="1D21D7E0" w14:textId="77777777" w:rsidR="00D37BA8" w:rsidRPr="00B57E26" w:rsidRDefault="00D37BA8" w:rsidP="00901E20">
      <w:pPr>
        <w:rPr>
          <w:rFonts w:ascii="Times New Roman" w:hAnsi="Times New Roman" w:cs="Times New Roman"/>
          <w:sz w:val="24"/>
          <w:szCs w:val="24"/>
        </w:rPr>
      </w:pPr>
      <w:r w:rsidRPr="00B57E26">
        <w:rPr>
          <w:rFonts w:ascii="Times New Roman" w:hAnsi="Times New Roman" w:cs="Times New Roman"/>
          <w:sz w:val="24"/>
          <w:szCs w:val="24"/>
        </w:rPr>
        <w:t>• Employees of the United States or the state of New Mexico or its cities, counties, and agencies.</w:t>
      </w:r>
    </w:p>
    <w:p w14:paraId="36635CB4" w14:textId="77777777" w:rsidR="00D37BA8" w:rsidRPr="00B57E26" w:rsidRDefault="00D37BA8" w:rsidP="004C7AA0">
      <w:pPr>
        <w:rPr>
          <w:rFonts w:ascii="Times New Roman" w:hAnsi="Times New Roman" w:cs="Times New Roman"/>
          <w:sz w:val="24"/>
          <w:szCs w:val="24"/>
        </w:rPr>
      </w:pPr>
    </w:p>
    <w:p w14:paraId="1CE8454D" w14:textId="77777777" w:rsidR="00BE4FB8" w:rsidRPr="00B57E26" w:rsidRDefault="00BE4FB8" w:rsidP="004C7AA0">
      <w:pPr>
        <w:rPr>
          <w:rFonts w:ascii="Times New Roman" w:hAnsi="Times New Roman" w:cs="Times New Roman"/>
          <w:b/>
          <w:bCs/>
          <w:sz w:val="24"/>
          <w:szCs w:val="24"/>
        </w:rPr>
      </w:pPr>
      <w:r w:rsidRPr="00B57E26">
        <w:rPr>
          <w:rFonts w:ascii="Times New Roman" w:hAnsi="Times New Roman" w:cs="Times New Roman"/>
          <w:b/>
          <w:bCs/>
          <w:sz w:val="24"/>
          <w:szCs w:val="24"/>
        </w:rPr>
        <w:t>Civil Liability for Noncompliance:</w:t>
      </w:r>
    </w:p>
    <w:p w14:paraId="15B761A2" w14:textId="77777777" w:rsidR="004C7AA0" w:rsidRPr="00B57E26" w:rsidRDefault="004C7AA0" w:rsidP="004C7AA0">
      <w:pPr>
        <w:rPr>
          <w:rFonts w:ascii="Times New Roman" w:hAnsi="Times New Roman" w:cs="Times New Roman"/>
          <w:sz w:val="24"/>
          <w:szCs w:val="24"/>
        </w:rPr>
      </w:pPr>
      <w:r w:rsidRPr="00B57E26">
        <w:rPr>
          <w:rFonts w:ascii="Times New Roman" w:hAnsi="Times New Roman" w:cs="Times New Roman"/>
          <w:sz w:val="24"/>
          <w:szCs w:val="24"/>
        </w:rPr>
        <w:t>Employers who do not honor an employee’s rights to sick leave face potential civil liability. The Act authorizes the Labor Relations Division (LRD) of the New Mexico Department of Workforce Solutions (DWS) to investigate violations and enforce the Healthy Workplaces Act.</w:t>
      </w:r>
      <w:r w:rsidR="000D4765" w:rsidRPr="00B57E26">
        <w:rPr>
          <w:rFonts w:ascii="Times New Roman" w:hAnsi="Times New Roman" w:cs="Times New Roman"/>
          <w:sz w:val="24"/>
          <w:szCs w:val="24"/>
        </w:rPr>
        <w:t xml:space="preserve">  The Act also authorizes private lawsuits against employers for compliance.</w:t>
      </w:r>
    </w:p>
    <w:p w14:paraId="37294258" w14:textId="77777777" w:rsidR="004F2DB1" w:rsidRPr="00B57E26" w:rsidRDefault="004F2DB1" w:rsidP="004C7AA0">
      <w:pPr>
        <w:rPr>
          <w:rFonts w:ascii="Times New Roman" w:hAnsi="Times New Roman" w:cs="Times New Roman"/>
          <w:sz w:val="24"/>
          <w:szCs w:val="24"/>
        </w:rPr>
      </w:pPr>
    </w:p>
    <w:p w14:paraId="44E2F02D" w14:textId="77777777" w:rsidR="00E21270" w:rsidRPr="00B57E26" w:rsidRDefault="002F3CEB" w:rsidP="004C7AA0">
      <w:pPr>
        <w:rPr>
          <w:rFonts w:ascii="Times New Roman" w:hAnsi="Times New Roman" w:cs="Times New Roman"/>
          <w:b/>
          <w:bCs/>
          <w:sz w:val="24"/>
          <w:szCs w:val="24"/>
        </w:rPr>
      </w:pPr>
      <w:r w:rsidRPr="00B57E26">
        <w:rPr>
          <w:rFonts w:ascii="Times New Roman" w:hAnsi="Times New Roman" w:cs="Times New Roman"/>
          <w:b/>
          <w:bCs/>
          <w:sz w:val="24"/>
          <w:szCs w:val="24"/>
        </w:rPr>
        <w:t xml:space="preserve">Collective Bargaining Agreements: </w:t>
      </w:r>
    </w:p>
    <w:p w14:paraId="5124CFC1" w14:textId="77777777" w:rsidR="00F10D6E" w:rsidRPr="00B57E26" w:rsidRDefault="0059387E" w:rsidP="00F10D6E">
      <w:pPr>
        <w:rPr>
          <w:rFonts w:ascii="Times New Roman" w:hAnsi="Times New Roman" w:cs="Times New Roman"/>
          <w:sz w:val="24"/>
          <w:szCs w:val="24"/>
        </w:rPr>
      </w:pPr>
      <w:r w:rsidRPr="00B57E26">
        <w:rPr>
          <w:rFonts w:ascii="Times New Roman" w:hAnsi="Times New Roman" w:cs="Times New Roman"/>
          <w:sz w:val="24"/>
          <w:szCs w:val="24"/>
        </w:rPr>
        <w:t xml:space="preserve">Section 4 of the newly enacted law </w:t>
      </w:r>
      <w:r w:rsidR="000B7557" w:rsidRPr="00B57E26">
        <w:rPr>
          <w:rFonts w:ascii="Times New Roman" w:hAnsi="Times New Roman" w:cs="Times New Roman"/>
          <w:sz w:val="24"/>
          <w:szCs w:val="24"/>
        </w:rPr>
        <w:t>requires that the HWA benefits be added to a collective bargaining agreement, unless th</w:t>
      </w:r>
      <w:r w:rsidR="00F10D6E" w:rsidRPr="00B57E26">
        <w:rPr>
          <w:rFonts w:ascii="Times New Roman" w:hAnsi="Times New Roman" w:cs="Times New Roman"/>
          <w:sz w:val="24"/>
          <w:szCs w:val="24"/>
        </w:rPr>
        <w:t>ose HWA benefits are already provided in the CBA</w:t>
      </w:r>
      <w:r w:rsidR="00E21270" w:rsidRPr="00B57E26">
        <w:rPr>
          <w:rFonts w:ascii="Times New Roman" w:hAnsi="Times New Roman" w:cs="Times New Roman"/>
          <w:sz w:val="24"/>
          <w:szCs w:val="24"/>
        </w:rPr>
        <w:t>:  “</w:t>
      </w:r>
      <w:r w:rsidR="00F10D6E" w:rsidRPr="00B57E26">
        <w:rPr>
          <w:rFonts w:ascii="Times New Roman" w:hAnsi="Times New Roman" w:cs="Times New Roman"/>
          <w:sz w:val="24"/>
          <w:szCs w:val="24"/>
        </w:rPr>
        <w:t>on the effective date of</w:t>
      </w:r>
      <w:r w:rsidR="00E21270" w:rsidRPr="00B57E26">
        <w:rPr>
          <w:rFonts w:ascii="Times New Roman" w:hAnsi="Times New Roman" w:cs="Times New Roman"/>
          <w:sz w:val="24"/>
          <w:szCs w:val="24"/>
        </w:rPr>
        <w:t xml:space="preserve"> </w:t>
      </w:r>
      <w:r w:rsidR="00F10D6E" w:rsidRPr="00B57E26">
        <w:rPr>
          <w:rFonts w:ascii="Times New Roman" w:hAnsi="Times New Roman" w:cs="Times New Roman"/>
          <w:sz w:val="24"/>
          <w:szCs w:val="24"/>
        </w:rPr>
        <w:t>the Healthy Workplaces Act, the sick leave required by that</w:t>
      </w:r>
      <w:r w:rsidR="00E21270" w:rsidRPr="00B57E26">
        <w:rPr>
          <w:rFonts w:ascii="Times New Roman" w:hAnsi="Times New Roman" w:cs="Times New Roman"/>
          <w:sz w:val="24"/>
          <w:szCs w:val="24"/>
        </w:rPr>
        <w:t xml:space="preserve"> </w:t>
      </w:r>
      <w:r w:rsidR="00F10D6E" w:rsidRPr="00B57E26">
        <w:rPr>
          <w:rFonts w:ascii="Times New Roman" w:hAnsi="Times New Roman" w:cs="Times New Roman"/>
          <w:sz w:val="24"/>
          <w:szCs w:val="24"/>
        </w:rPr>
        <w:t xml:space="preserve">act </w:t>
      </w:r>
      <w:r w:rsidR="00F10D6E" w:rsidRPr="00B57E26">
        <w:rPr>
          <w:rFonts w:ascii="Times New Roman" w:hAnsi="Times New Roman" w:cs="Times New Roman"/>
          <w:sz w:val="24"/>
          <w:szCs w:val="24"/>
          <w:u w:val="single"/>
        </w:rPr>
        <w:t>shall be in addition to any paid time off provided by a</w:t>
      </w:r>
      <w:r w:rsidR="00E21270" w:rsidRPr="00B57E26">
        <w:rPr>
          <w:rFonts w:ascii="Times New Roman" w:hAnsi="Times New Roman" w:cs="Times New Roman"/>
          <w:sz w:val="24"/>
          <w:szCs w:val="24"/>
          <w:u w:val="single"/>
        </w:rPr>
        <w:t>n</w:t>
      </w:r>
      <w:r w:rsidR="00F10D6E" w:rsidRPr="00B57E26">
        <w:rPr>
          <w:rFonts w:ascii="Times New Roman" w:hAnsi="Times New Roman" w:cs="Times New Roman"/>
          <w:sz w:val="24"/>
          <w:szCs w:val="24"/>
          <w:u w:val="single"/>
        </w:rPr>
        <w:t xml:space="preserve"> employer pursuant to a collective bargaining agreement</w:t>
      </w:r>
      <w:r w:rsidR="00F10D6E" w:rsidRPr="00B57E26">
        <w:rPr>
          <w:rFonts w:ascii="Times New Roman" w:hAnsi="Times New Roman" w:cs="Times New Roman"/>
          <w:sz w:val="24"/>
          <w:szCs w:val="24"/>
        </w:rPr>
        <w:t xml:space="preserve"> unless</w:t>
      </w:r>
      <w:r w:rsidR="00E21270" w:rsidRPr="00B57E26">
        <w:rPr>
          <w:rFonts w:ascii="Times New Roman" w:hAnsi="Times New Roman" w:cs="Times New Roman"/>
          <w:sz w:val="24"/>
          <w:szCs w:val="24"/>
        </w:rPr>
        <w:t xml:space="preserve"> </w:t>
      </w:r>
      <w:r w:rsidR="00F10D6E" w:rsidRPr="00B57E26">
        <w:rPr>
          <w:rFonts w:ascii="Times New Roman" w:hAnsi="Times New Roman" w:cs="Times New Roman"/>
          <w:sz w:val="24"/>
          <w:szCs w:val="24"/>
        </w:rPr>
        <w:t>that paid time off provided may be used for the same purposes</w:t>
      </w:r>
      <w:r w:rsidR="00E21270" w:rsidRPr="00B57E26">
        <w:rPr>
          <w:rFonts w:ascii="Times New Roman" w:hAnsi="Times New Roman" w:cs="Times New Roman"/>
          <w:sz w:val="24"/>
          <w:szCs w:val="24"/>
        </w:rPr>
        <w:t xml:space="preserve"> </w:t>
      </w:r>
      <w:r w:rsidR="00F10D6E" w:rsidRPr="00B57E26">
        <w:rPr>
          <w:rFonts w:ascii="Times New Roman" w:hAnsi="Times New Roman" w:cs="Times New Roman"/>
          <w:sz w:val="24"/>
          <w:szCs w:val="24"/>
        </w:rPr>
        <w:t>and under the same terms and conditions as the Healthy</w:t>
      </w:r>
    </w:p>
    <w:p w14:paraId="0C42FE0D" w14:textId="77777777" w:rsidR="00F10D6E" w:rsidRPr="00B57E26" w:rsidRDefault="00F10D6E" w:rsidP="004C7AA0">
      <w:pPr>
        <w:rPr>
          <w:rFonts w:ascii="Times New Roman" w:hAnsi="Times New Roman" w:cs="Times New Roman"/>
          <w:sz w:val="24"/>
          <w:szCs w:val="24"/>
        </w:rPr>
      </w:pPr>
      <w:r w:rsidRPr="00B57E26">
        <w:rPr>
          <w:rFonts w:ascii="Times New Roman" w:hAnsi="Times New Roman" w:cs="Times New Roman"/>
          <w:sz w:val="24"/>
          <w:szCs w:val="24"/>
        </w:rPr>
        <w:t>Workplaces Act.</w:t>
      </w:r>
    </w:p>
    <w:p w14:paraId="0118F186" w14:textId="77777777" w:rsidR="00003707" w:rsidRPr="00B57E26" w:rsidRDefault="00003707" w:rsidP="004C7AA0">
      <w:pPr>
        <w:rPr>
          <w:rFonts w:ascii="Times New Roman" w:hAnsi="Times New Roman" w:cs="Times New Roman"/>
          <w:sz w:val="24"/>
          <w:szCs w:val="24"/>
        </w:rPr>
      </w:pPr>
    </w:p>
    <w:p w14:paraId="34F64905" w14:textId="77777777" w:rsidR="00003707" w:rsidRPr="00B57E26" w:rsidRDefault="00003707" w:rsidP="004C7AA0">
      <w:pPr>
        <w:rPr>
          <w:rFonts w:ascii="Times New Roman" w:hAnsi="Times New Roman" w:cs="Times New Roman"/>
          <w:sz w:val="24"/>
          <w:szCs w:val="24"/>
        </w:rPr>
      </w:pPr>
      <w:r w:rsidRPr="00B57E26">
        <w:rPr>
          <w:rFonts w:ascii="Times New Roman" w:hAnsi="Times New Roman" w:cs="Times New Roman"/>
          <w:sz w:val="24"/>
          <w:szCs w:val="24"/>
        </w:rPr>
        <w:t xml:space="preserve">Given that CBAs negotiated prior to the passage of the HWA </w:t>
      </w:r>
      <w:r w:rsidR="0070525A" w:rsidRPr="00B57E26">
        <w:rPr>
          <w:rFonts w:ascii="Times New Roman" w:hAnsi="Times New Roman" w:cs="Times New Roman"/>
          <w:sz w:val="24"/>
          <w:szCs w:val="24"/>
        </w:rPr>
        <w:t xml:space="preserve">would not </w:t>
      </w:r>
      <w:r w:rsidRPr="00B57E26">
        <w:rPr>
          <w:rFonts w:ascii="Times New Roman" w:hAnsi="Times New Roman" w:cs="Times New Roman"/>
          <w:sz w:val="24"/>
          <w:szCs w:val="24"/>
        </w:rPr>
        <w:t xml:space="preserve">have </w:t>
      </w:r>
      <w:r w:rsidR="00C63A34" w:rsidRPr="00B57E26">
        <w:rPr>
          <w:rFonts w:ascii="Times New Roman" w:hAnsi="Times New Roman" w:cs="Times New Roman"/>
          <w:sz w:val="24"/>
          <w:szCs w:val="24"/>
        </w:rPr>
        <w:t>PTO provisions which provide time, “for the same purposes and under the same terms and conditions of the HWA,”</w:t>
      </w:r>
      <w:r w:rsidR="0070525A" w:rsidRPr="00B57E26">
        <w:rPr>
          <w:rFonts w:ascii="Times New Roman" w:hAnsi="Times New Roman" w:cs="Times New Roman"/>
          <w:sz w:val="24"/>
          <w:szCs w:val="24"/>
        </w:rPr>
        <w:t xml:space="preserve"> such benefits must be added to the current benefits, unless the CBA is modified to reflect </w:t>
      </w:r>
      <w:r w:rsidR="00665665" w:rsidRPr="00B57E26">
        <w:rPr>
          <w:rFonts w:ascii="Times New Roman" w:hAnsi="Times New Roman" w:cs="Times New Roman"/>
          <w:sz w:val="24"/>
          <w:szCs w:val="24"/>
        </w:rPr>
        <w:t>such provisions.</w:t>
      </w:r>
    </w:p>
    <w:p w14:paraId="675C0627" w14:textId="77777777" w:rsidR="007E02B6" w:rsidRPr="00B57E26" w:rsidRDefault="007E02B6" w:rsidP="007E02B6">
      <w:pPr>
        <w:rPr>
          <w:rFonts w:ascii="Times New Roman" w:hAnsi="Times New Roman" w:cs="Times New Roman"/>
          <w:sz w:val="24"/>
          <w:szCs w:val="24"/>
        </w:rPr>
      </w:pPr>
    </w:p>
    <w:p w14:paraId="5064FA7E" w14:textId="77777777" w:rsidR="004C7AA0" w:rsidRPr="00B57E26" w:rsidRDefault="006E66BE">
      <w:pPr>
        <w:rPr>
          <w:rFonts w:ascii="Times New Roman" w:hAnsi="Times New Roman" w:cs="Times New Roman"/>
          <w:b/>
          <w:bCs/>
          <w:sz w:val="24"/>
          <w:szCs w:val="24"/>
        </w:rPr>
      </w:pPr>
      <w:r w:rsidRPr="00B57E26">
        <w:rPr>
          <w:rFonts w:ascii="Times New Roman" w:hAnsi="Times New Roman" w:cs="Times New Roman"/>
          <w:b/>
          <w:bCs/>
          <w:sz w:val="24"/>
          <w:szCs w:val="24"/>
        </w:rPr>
        <w:t>Accrual:</w:t>
      </w:r>
    </w:p>
    <w:p w14:paraId="4CEAA0B8" w14:textId="77777777" w:rsidR="006E66BE" w:rsidRPr="00B57E26" w:rsidRDefault="006E66BE">
      <w:pPr>
        <w:rPr>
          <w:rFonts w:ascii="Times New Roman" w:hAnsi="Times New Roman" w:cs="Times New Roman"/>
          <w:sz w:val="24"/>
          <w:szCs w:val="24"/>
        </w:rPr>
      </w:pPr>
      <w:r w:rsidRPr="008E6EBD">
        <w:rPr>
          <w:rFonts w:ascii="Times New Roman" w:hAnsi="Times New Roman" w:cs="Times New Roman"/>
          <w:sz w:val="24"/>
          <w:szCs w:val="24"/>
          <w:highlight w:val="yellow"/>
        </w:rPr>
        <w:t>Covered employees must earn at least one hour of sick leave for every 30 hours worked.</w:t>
      </w:r>
      <w:r w:rsidRPr="00B57E26">
        <w:rPr>
          <w:rFonts w:ascii="Times New Roman" w:hAnsi="Times New Roman" w:cs="Times New Roman"/>
          <w:sz w:val="24"/>
          <w:szCs w:val="24"/>
        </w:rPr>
        <w:t xml:space="preserve"> </w:t>
      </w:r>
      <w:r w:rsidRPr="008E6EBD">
        <w:rPr>
          <w:rFonts w:ascii="Times New Roman" w:hAnsi="Times New Roman" w:cs="Times New Roman"/>
          <w:sz w:val="24"/>
          <w:szCs w:val="24"/>
          <w:highlight w:val="yellow"/>
        </w:rPr>
        <w:t xml:space="preserve">Employees begin to accrue sick leave upon hire or July 1, 2022, whichever is later. </w:t>
      </w:r>
      <w:r w:rsidR="00D751CC" w:rsidRPr="008E6EBD">
        <w:rPr>
          <w:rFonts w:ascii="Times New Roman" w:hAnsi="Times New Roman" w:cs="Times New Roman"/>
          <w:sz w:val="24"/>
          <w:szCs w:val="24"/>
          <w:highlight w:val="yellow"/>
        </w:rPr>
        <w:t xml:space="preserve">  </w:t>
      </w:r>
      <w:r w:rsidRPr="008E6EBD">
        <w:rPr>
          <w:rFonts w:ascii="Times New Roman" w:hAnsi="Times New Roman" w:cs="Times New Roman"/>
          <w:sz w:val="24"/>
          <w:szCs w:val="24"/>
          <w:highlight w:val="yellow"/>
        </w:rPr>
        <w:t>At least 64 hours of accrued but unused sick leave carries over from year to y</w:t>
      </w:r>
      <w:r w:rsidR="00D751CC" w:rsidRPr="008E6EBD">
        <w:rPr>
          <w:rFonts w:ascii="Times New Roman" w:hAnsi="Times New Roman" w:cs="Times New Roman"/>
          <w:sz w:val="24"/>
          <w:szCs w:val="24"/>
          <w:highlight w:val="yellow"/>
        </w:rPr>
        <w:t>ear.</w:t>
      </w:r>
    </w:p>
    <w:p w14:paraId="602490BA" w14:textId="77777777" w:rsidR="004819EE" w:rsidRPr="00B57E26" w:rsidRDefault="004819EE">
      <w:pPr>
        <w:rPr>
          <w:rFonts w:ascii="Times New Roman" w:hAnsi="Times New Roman" w:cs="Times New Roman"/>
          <w:sz w:val="24"/>
          <w:szCs w:val="24"/>
        </w:rPr>
      </w:pPr>
    </w:p>
    <w:p w14:paraId="75D12042" w14:textId="77777777" w:rsidR="004819EE" w:rsidRPr="00B57E26" w:rsidRDefault="004819EE">
      <w:pPr>
        <w:rPr>
          <w:rFonts w:ascii="Times New Roman" w:hAnsi="Times New Roman" w:cs="Times New Roman"/>
          <w:b/>
          <w:bCs/>
          <w:sz w:val="24"/>
          <w:szCs w:val="24"/>
        </w:rPr>
      </w:pPr>
      <w:r w:rsidRPr="00B57E26">
        <w:rPr>
          <w:rFonts w:ascii="Times New Roman" w:hAnsi="Times New Roman" w:cs="Times New Roman"/>
          <w:b/>
          <w:bCs/>
          <w:sz w:val="24"/>
          <w:szCs w:val="24"/>
        </w:rPr>
        <w:lastRenderedPageBreak/>
        <w:t>Usage:</w:t>
      </w:r>
    </w:p>
    <w:p w14:paraId="72CF8B5F" w14:textId="77777777" w:rsidR="004819EE" w:rsidRPr="00B57E26" w:rsidRDefault="004819EE" w:rsidP="004819EE">
      <w:pPr>
        <w:rPr>
          <w:rFonts w:ascii="Times New Roman" w:hAnsi="Times New Roman" w:cs="Times New Roman"/>
          <w:sz w:val="24"/>
          <w:szCs w:val="24"/>
        </w:rPr>
      </w:pPr>
      <w:r w:rsidRPr="00B57E26">
        <w:rPr>
          <w:rFonts w:ascii="Times New Roman" w:hAnsi="Times New Roman" w:cs="Times New Roman"/>
          <w:sz w:val="24"/>
          <w:szCs w:val="24"/>
        </w:rPr>
        <w:t>Yearly Usage Limits - Employees may use up to 64 hours of earned sick leave per 12-month period. An employer may increase this limit, but 64 hours is the minimum every employer must allow.</w:t>
      </w:r>
    </w:p>
    <w:p w14:paraId="1F229E0B" w14:textId="77777777" w:rsidR="004819EE" w:rsidRPr="00B57E26" w:rsidRDefault="004819EE" w:rsidP="004819EE">
      <w:pPr>
        <w:rPr>
          <w:rFonts w:ascii="Times New Roman" w:hAnsi="Times New Roman" w:cs="Times New Roman"/>
          <w:sz w:val="24"/>
          <w:szCs w:val="24"/>
        </w:rPr>
      </w:pPr>
      <w:r w:rsidRPr="00B57E26">
        <w:rPr>
          <w:rFonts w:ascii="Times New Roman" w:hAnsi="Times New Roman" w:cs="Times New Roman"/>
          <w:sz w:val="24"/>
          <w:szCs w:val="24"/>
        </w:rPr>
        <w:t>No Waiting Period</w:t>
      </w:r>
      <w:r w:rsidR="00A86BD5" w:rsidRPr="00B57E26">
        <w:rPr>
          <w:rFonts w:ascii="Times New Roman" w:hAnsi="Times New Roman" w:cs="Times New Roman"/>
          <w:sz w:val="24"/>
          <w:szCs w:val="24"/>
        </w:rPr>
        <w:t xml:space="preserve"> - </w:t>
      </w:r>
      <w:r w:rsidRPr="00B57E26">
        <w:rPr>
          <w:rFonts w:ascii="Times New Roman" w:hAnsi="Times New Roman" w:cs="Times New Roman"/>
          <w:sz w:val="24"/>
          <w:szCs w:val="24"/>
        </w:rPr>
        <w:t>As soon as an employee accrues sick leave, or if an employer grants the employee leave in advance of the employee accruing it, the employee may use it immediately.</w:t>
      </w:r>
    </w:p>
    <w:p w14:paraId="0E15E072" w14:textId="77777777" w:rsidR="004819EE" w:rsidRDefault="004819EE">
      <w:pPr>
        <w:rPr>
          <w:rFonts w:ascii="Times New Roman" w:hAnsi="Times New Roman" w:cs="Times New Roman"/>
          <w:sz w:val="24"/>
          <w:szCs w:val="24"/>
        </w:rPr>
      </w:pPr>
    </w:p>
    <w:p w14:paraId="78501DB9" w14:textId="77777777" w:rsidR="00501952" w:rsidRPr="00501952" w:rsidRDefault="00501952" w:rsidP="00501952">
      <w:pPr>
        <w:rPr>
          <w:rFonts w:ascii="Times New Roman" w:hAnsi="Times New Roman" w:cs="Times New Roman"/>
          <w:b/>
          <w:bCs/>
          <w:sz w:val="24"/>
          <w:szCs w:val="24"/>
        </w:rPr>
      </w:pPr>
      <w:r w:rsidRPr="00501952">
        <w:rPr>
          <w:rFonts w:ascii="Times New Roman" w:hAnsi="Times New Roman" w:cs="Times New Roman"/>
          <w:b/>
          <w:bCs/>
          <w:sz w:val="24"/>
          <w:szCs w:val="24"/>
        </w:rPr>
        <w:t>Employer Notice and Record-keeping Requirements:</w:t>
      </w:r>
    </w:p>
    <w:p w14:paraId="349137C5" w14:textId="77777777" w:rsidR="00501952" w:rsidRPr="00501952" w:rsidRDefault="0062601A" w:rsidP="00501952">
      <w:pPr>
        <w:rPr>
          <w:rFonts w:ascii="Times New Roman" w:hAnsi="Times New Roman" w:cs="Times New Roman"/>
          <w:sz w:val="24"/>
          <w:szCs w:val="24"/>
        </w:rPr>
      </w:pPr>
      <w:r>
        <w:rPr>
          <w:rFonts w:ascii="Times New Roman" w:hAnsi="Times New Roman" w:cs="Times New Roman"/>
          <w:sz w:val="24"/>
          <w:szCs w:val="24"/>
        </w:rPr>
        <w:t>A</w:t>
      </w:r>
      <w:r w:rsidR="00501952" w:rsidRPr="00501952">
        <w:rPr>
          <w:rFonts w:ascii="Times New Roman" w:hAnsi="Times New Roman" w:cs="Times New Roman"/>
          <w:sz w:val="24"/>
          <w:szCs w:val="24"/>
        </w:rPr>
        <w:t>n employer must give every employee written or electronic notice of the following:</w:t>
      </w:r>
    </w:p>
    <w:p w14:paraId="42155A41"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The employee's right to earned sick leave.</w:t>
      </w:r>
    </w:p>
    <w:p w14:paraId="483459B6"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How earned sick leave is accrued and calculated.</w:t>
      </w:r>
    </w:p>
    <w:p w14:paraId="1B627CC0"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The terms of use of earned sick leave as guaranteed by the Act.</w:t>
      </w:r>
    </w:p>
    <w:p w14:paraId="2C589F3A"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Retaliation for exercising one’s rights to earned sick leave is prohibited.</w:t>
      </w:r>
    </w:p>
    <w:p w14:paraId="5EE146DD"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The employee's right to file a complaint with the LRD for alleged violations of the Act.</w:t>
      </w:r>
    </w:p>
    <w:p w14:paraId="0368817A"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 All means of enforcing violations of the Act.</w:t>
      </w:r>
    </w:p>
    <w:p w14:paraId="5B3BDC17" w14:textId="77777777" w:rsidR="00501952" w:rsidRPr="00501952" w:rsidRDefault="00501952" w:rsidP="00501952">
      <w:pPr>
        <w:rPr>
          <w:rFonts w:ascii="Times New Roman" w:hAnsi="Times New Roman" w:cs="Times New Roman"/>
          <w:sz w:val="24"/>
          <w:szCs w:val="24"/>
        </w:rPr>
      </w:pPr>
      <w:r w:rsidRPr="00501952">
        <w:rPr>
          <w:rFonts w:ascii="Times New Roman" w:hAnsi="Times New Roman" w:cs="Times New Roman"/>
          <w:sz w:val="24"/>
          <w:szCs w:val="24"/>
        </w:rPr>
        <w:t>This notice must be in English, Spanish, or any other language, if requested by the employee, that is the first language spoken by at least ten percent of the employer's workforce.</w:t>
      </w:r>
    </w:p>
    <w:p w14:paraId="22775618" w14:textId="2C2938FA" w:rsidR="00D8670C" w:rsidRDefault="00501952" w:rsidP="00D8670C">
      <w:pPr>
        <w:rPr>
          <w:rFonts w:ascii="Times New Roman" w:hAnsi="Times New Roman" w:cs="Times New Roman"/>
          <w:sz w:val="24"/>
          <w:szCs w:val="24"/>
        </w:rPr>
      </w:pPr>
      <w:r w:rsidRPr="00501952">
        <w:rPr>
          <w:rFonts w:ascii="Times New Roman" w:hAnsi="Times New Roman" w:cs="Times New Roman"/>
          <w:sz w:val="24"/>
          <w:szCs w:val="24"/>
        </w:rPr>
        <w:t xml:space="preserve">Employers must display a poster containing the above information in a conspicuous and accessible place in each establishment with employees. Employers must also provide employees with an accurate year-to-date summary, in writing, of earned sick leave accrued and used at least once every calendar quarter. </w:t>
      </w:r>
    </w:p>
    <w:p w14:paraId="447B9314" w14:textId="53C65250" w:rsidR="008E6EBD" w:rsidRDefault="008E6EBD" w:rsidP="00D8670C">
      <w:pPr>
        <w:rPr>
          <w:rFonts w:ascii="Times New Roman" w:hAnsi="Times New Roman" w:cs="Times New Roman"/>
          <w:sz w:val="24"/>
          <w:szCs w:val="24"/>
        </w:rPr>
      </w:pPr>
    </w:p>
    <w:p w14:paraId="7A509E0D" w14:textId="2FE4537E" w:rsidR="008E6EBD" w:rsidRDefault="008E6EBD" w:rsidP="00D8670C">
      <w:pPr>
        <w:rPr>
          <w:rFonts w:ascii="Times New Roman" w:hAnsi="Times New Roman" w:cs="Times New Roman"/>
          <w:b/>
          <w:bCs/>
          <w:sz w:val="24"/>
          <w:szCs w:val="24"/>
        </w:rPr>
      </w:pPr>
      <w:r w:rsidRPr="008E6EBD">
        <w:rPr>
          <w:rFonts w:ascii="Times New Roman" w:hAnsi="Times New Roman" w:cs="Times New Roman"/>
          <w:b/>
          <w:bCs/>
          <w:sz w:val="24"/>
          <w:szCs w:val="24"/>
        </w:rPr>
        <w:t>Things NOT included in this ACT:</w:t>
      </w:r>
    </w:p>
    <w:p w14:paraId="6563DAE5" w14:textId="42D16007" w:rsidR="008E6EBD" w:rsidRDefault="008E6EBD" w:rsidP="00D8670C">
      <w:pPr>
        <w:rPr>
          <w:rFonts w:ascii="Times New Roman" w:hAnsi="Times New Roman" w:cs="Times New Roman"/>
          <w:b/>
          <w:bCs/>
          <w:sz w:val="24"/>
          <w:szCs w:val="24"/>
        </w:rPr>
      </w:pPr>
    </w:p>
    <w:p w14:paraId="755DC867" w14:textId="6B638F76" w:rsidR="008E6EBD" w:rsidRDefault="008E6EBD" w:rsidP="00D8670C">
      <w:pPr>
        <w:rPr>
          <w:rFonts w:ascii="Times New Roman" w:hAnsi="Times New Roman" w:cs="Times New Roman"/>
          <w:sz w:val="24"/>
          <w:szCs w:val="24"/>
        </w:rPr>
      </w:pPr>
      <w:r w:rsidRPr="008E6EBD">
        <w:rPr>
          <w:rFonts w:ascii="Times New Roman" w:hAnsi="Times New Roman" w:cs="Times New Roman"/>
          <w:sz w:val="24"/>
          <w:szCs w:val="24"/>
        </w:rPr>
        <w:t>Employers are</w:t>
      </w:r>
      <w:r>
        <w:rPr>
          <w:rFonts w:ascii="Times New Roman" w:hAnsi="Times New Roman" w:cs="Times New Roman"/>
          <w:b/>
          <w:bCs/>
          <w:sz w:val="24"/>
          <w:szCs w:val="24"/>
        </w:rPr>
        <w:t xml:space="preserve"> </w:t>
      </w:r>
      <w:r>
        <w:rPr>
          <w:rFonts w:ascii="Times New Roman" w:hAnsi="Times New Roman" w:cs="Times New Roman"/>
          <w:sz w:val="24"/>
          <w:szCs w:val="24"/>
        </w:rPr>
        <w:t xml:space="preserve">NOT required to buy back/buy out any unused sick leave accrued upon the separation of an employee from their employer. </w:t>
      </w:r>
    </w:p>
    <w:p w14:paraId="65838C30" w14:textId="02A6040E" w:rsidR="008E6EBD" w:rsidRDefault="008E6EBD" w:rsidP="00D8670C">
      <w:pPr>
        <w:rPr>
          <w:rFonts w:ascii="Times New Roman" w:hAnsi="Times New Roman" w:cs="Times New Roman"/>
          <w:sz w:val="24"/>
          <w:szCs w:val="24"/>
        </w:rPr>
      </w:pPr>
    </w:p>
    <w:p w14:paraId="35F62ECE" w14:textId="360CEB14" w:rsidR="008E6EBD" w:rsidRPr="008E6EBD" w:rsidRDefault="008E6EBD" w:rsidP="00D8670C">
      <w:pPr>
        <w:rPr>
          <w:rFonts w:ascii="Times New Roman" w:hAnsi="Times New Roman" w:cs="Times New Roman"/>
          <w:sz w:val="24"/>
          <w:szCs w:val="24"/>
        </w:rPr>
      </w:pPr>
      <w:r>
        <w:rPr>
          <w:rFonts w:ascii="Times New Roman" w:hAnsi="Times New Roman" w:cs="Times New Roman"/>
          <w:sz w:val="24"/>
          <w:szCs w:val="24"/>
        </w:rPr>
        <w:t xml:space="preserve">The union is not responsible for the oversight of this benefit as it is mandated by the State of New Mexico and is not covered by our current CBA. All issues concerning paid sick leave must be directed to the State New Mexico Wage and Hours division. </w:t>
      </w:r>
      <w:r w:rsidRPr="008E6EBD">
        <w:rPr>
          <w:rFonts w:ascii="Times New Roman" w:hAnsi="Times New Roman" w:cs="Times New Roman"/>
          <w:sz w:val="24"/>
          <w:szCs w:val="24"/>
        </w:rPr>
        <w:t>Please</w:t>
      </w:r>
      <w:r>
        <w:rPr>
          <w:rFonts w:ascii="Times New Roman" w:hAnsi="Times New Roman" w:cs="Times New Roman"/>
          <w:sz w:val="24"/>
          <w:szCs w:val="24"/>
        </w:rPr>
        <w:t xml:space="preserve"> use the following link to submit any issues</w:t>
      </w:r>
      <w:r w:rsidRPr="008E6EBD">
        <w:rPr>
          <w:rFonts w:ascii="Times New Roman" w:hAnsi="Times New Roman" w:cs="Times New Roman"/>
          <w:sz w:val="24"/>
          <w:szCs w:val="24"/>
        </w:rPr>
        <w:t xml:space="preserve"> </w:t>
      </w:r>
      <w:hyperlink r:id="rId5" w:history="1">
        <w:r w:rsidRPr="008E6EBD">
          <w:rPr>
            <w:rStyle w:val="Hyperlink"/>
            <w:rFonts w:ascii="Times New Roman" w:hAnsi="Times New Roman" w:cs="Times New Roman"/>
            <w:sz w:val="24"/>
            <w:szCs w:val="24"/>
          </w:rPr>
          <w:t>https://www.dws.state.nm.us/en-us/Labor-Relations/Labor-Information/Wage-and-Hour</w:t>
        </w:r>
      </w:hyperlink>
      <w:r w:rsidRPr="008E6EBD">
        <w:rPr>
          <w:rFonts w:ascii="Times New Roman" w:hAnsi="Times New Roman" w:cs="Times New Roman"/>
          <w:sz w:val="24"/>
          <w:szCs w:val="24"/>
        </w:rPr>
        <w:t xml:space="preserve">  </w:t>
      </w:r>
    </w:p>
    <w:p w14:paraId="572E943C" w14:textId="4B7B930D" w:rsidR="00501952" w:rsidRDefault="00501952">
      <w:pPr>
        <w:rPr>
          <w:rFonts w:ascii="Times New Roman" w:hAnsi="Times New Roman" w:cs="Times New Roman"/>
          <w:sz w:val="24"/>
          <w:szCs w:val="24"/>
        </w:rPr>
      </w:pPr>
    </w:p>
    <w:p w14:paraId="5EC5494A" w14:textId="11DAB071" w:rsidR="004208AF" w:rsidRDefault="004208AF">
      <w:pPr>
        <w:rPr>
          <w:rFonts w:ascii="Times New Roman" w:hAnsi="Times New Roman" w:cs="Times New Roman"/>
          <w:b/>
          <w:bCs/>
          <w:sz w:val="24"/>
          <w:szCs w:val="24"/>
        </w:rPr>
      </w:pPr>
      <w:r>
        <w:rPr>
          <w:rFonts w:ascii="Times New Roman" w:hAnsi="Times New Roman" w:cs="Times New Roman"/>
          <w:b/>
          <w:bCs/>
          <w:sz w:val="24"/>
          <w:szCs w:val="24"/>
        </w:rPr>
        <w:t>Frequently Asked Questions:</w:t>
      </w:r>
    </w:p>
    <w:p w14:paraId="0DAF92D4" w14:textId="23A09633" w:rsidR="004208AF" w:rsidRDefault="004208AF">
      <w:pPr>
        <w:rPr>
          <w:rFonts w:ascii="Times New Roman" w:hAnsi="Times New Roman" w:cs="Times New Roman"/>
          <w:b/>
          <w:bCs/>
          <w:sz w:val="24"/>
          <w:szCs w:val="24"/>
        </w:rPr>
      </w:pPr>
    </w:p>
    <w:p w14:paraId="24D3DD65" w14:textId="16C6EE86" w:rsidR="004208AF" w:rsidRPr="004208AF" w:rsidRDefault="004208AF" w:rsidP="004208AF">
      <w:pPr>
        <w:pStyle w:val="ListParagraph"/>
        <w:numPr>
          <w:ilvl w:val="0"/>
          <w:numId w:val="1"/>
        </w:numPr>
        <w:spacing w:before="0" w:beforeAutospacing="0" w:after="0" w:afterAutospacing="0"/>
        <w:rPr>
          <w:rFonts w:asciiTheme="minorHAnsi" w:eastAsia="Times New Roman" w:hAnsiTheme="minorHAnsi" w:cstheme="minorHAnsi"/>
          <w:sz w:val="24"/>
          <w:szCs w:val="24"/>
        </w:rPr>
      </w:pPr>
      <w:proofErr w:type="gramStart"/>
      <w:r>
        <w:rPr>
          <w:rFonts w:ascii="Times New Roman" w:hAnsi="Times New Roman" w:cs="Times New Roman"/>
          <w:b/>
          <w:bCs/>
          <w:sz w:val="24"/>
          <w:szCs w:val="24"/>
        </w:rPr>
        <w:t>Q;</w:t>
      </w:r>
      <w:proofErr w:type="gramEnd"/>
      <w:r>
        <w:rPr>
          <w:rFonts w:ascii="Times New Roman" w:hAnsi="Times New Roman" w:cs="Times New Roman"/>
          <w:b/>
          <w:bCs/>
          <w:sz w:val="24"/>
          <w:szCs w:val="24"/>
        </w:rPr>
        <w:t xml:space="preserve"> </w:t>
      </w:r>
      <w:r w:rsidRPr="004208AF">
        <w:rPr>
          <w:rFonts w:asciiTheme="minorHAnsi" w:eastAsia="Times New Roman" w:hAnsiTheme="minorHAnsi" w:cstheme="minorHAnsi"/>
          <w:sz w:val="24"/>
          <w:szCs w:val="24"/>
        </w:rPr>
        <w:t>Do all private employers performing work under the (PWMWA) Public Works Minimum Wage Act have to pay fringe benefits on paid sick leave</w:t>
      </w:r>
      <w:r>
        <w:rPr>
          <w:rFonts w:asciiTheme="minorHAnsi" w:eastAsia="Times New Roman" w:hAnsiTheme="minorHAnsi" w:cstheme="minorHAnsi"/>
          <w:sz w:val="24"/>
          <w:szCs w:val="24"/>
        </w:rPr>
        <w:t>?</w:t>
      </w:r>
      <w:r w:rsidRPr="004208AF">
        <w:rPr>
          <w:rFonts w:asciiTheme="minorHAnsi" w:eastAsia="Times New Roman" w:hAnsiTheme="minorHAnsi" w:cstheme="minorHAnsi"/>
          <w:sz w:val="24"/>
          <w:szCs w:val="24"/>
        </w:rPr>
        <w:t xml:space="preserve"> Most </w:t>
      </w:r>
      <w:r w:rsidRPr="004208AF">
        <w:rPr>
          <w:rFonts w:asciiTheme="minorHAnsi" w:eastAsia="Times New Roman" w:hAnsiTheme="minorHAnsi" w:cstheme="minorHAnsi"/>
          <w:sz w:val="24"/>
          <w:szCs w:val="24"/>
        </w:rPr>
        <w:t>nonunion</w:t>
      </w:r>
      <w:r w:rsidRPr="004208AF">
        <w:rPr>
          <w:rFonts w:asciiTheme="minorHAnsi" w:eastAsia="Times New Roman" w:hAnsiTheme="minorHAnsi" w:cstheme="minorHAnsi"/>
          <w:sz w:val="24"/>
          <w:szCs w:val="24"/>
        </w:rPr>
        <w:t xml:space="preserve"> employers do not provide fringe benefits under the Act they pay fringe benefit rate on the check</w:t>
      </w:r>
      <w:r>
        <w:rPr>
          <w:rFonts w:asciiTheme="minorHAnsi" w:eastAsia="Times New Roman" w:hAnsiTheme="minorHAnsi" w:cstheme="minorHAnsi"/>
          <w:sz w:val="24"/>
          <w:szCs w:val="24"/>
        </w:rPr>
        <w:t>.</w:t>
      </w:r>
    </w:p>
    <w:p w14:paraId="3CBFBA32" w14:textId="6A01E346" w:rsidR="004208AF" w:rsidRDefault="004208AF" w:rsidP="004208AF">
      <w:pPr>
        <w:spacing w:before="100" w:beforeAutospacing="1" w:after="100" w:afterAutospacing="1"/>
        <w:ind w:left="720"/>
        <w:rPr>
          <w:rFonts w:eastAsia="Times New Roman"/>
        </w:rPr>
      </w:pPr>
      <w:r>
        <w:rPr>
          <w:rFonts w:ascii="Times New Roman" w:hAnsi="Times New Roman" w:cs="Times New Roman"/>
          <w:b/>
          <w:bCs/>
          <w:sz w:val="24"/>
          <w:szCs w:val="24"/>
        </w:rPr>
        <w:t xml:space="preserve">A: </w:t>
      </w:r>
      <w:r>
        <w:rPr>
          <w:rFonts w:eastAsia="Times New Roman"/>
        </w:rPr>
        <w:t>Yes.  Fringe benefits must be paid.  If they just pay a fringe benefit rate, that rate must be included.  Here is the definition from the statute (Section 2(c)):  "earned sick leave" means time that is compensated at the same hourly rate and with the same benefits, including health care benefits, as an employee normally earns during hours worked and is provided by an employer to that employee for the purposes described in the Healthy Workplaces Act.  </w:t>
      </w:r>
    </w:p>
    <w:p w14:paraId="6578F00F" w14:textId="7C4FB738" w:rsidR="004208AF" w:rsidRDefault="004208AF" w:rsidP="004208AF">
      <w:pPr>
        <w:pStyle w:val="ListParagraph"/>
        <w:numPr>
          <w:ilvl w:val="0"/>
          <w:numId w:val="1"/>
        </w:numPr>
        <w:rPr>
          <w:rFonts w:eastAsia="Times New Roman"/>
        </w:rPr>
      </w:pPr>
      <w:r>
        <w:rPr>
          <w:rFonts w:eastAsia="Times New Roman"/>
          <w:b/>
          <w:bCs/>
        </w:rPr>
        <w:lastRenderedPageBreak/>
        <w:t xml:space="preserve">Q: </w:t>
      </w:r>
      <w:r>
        <w:rPr>
          <w:rFonts w:eastAsia="Times New Roman"/>
        </w:rPr>
        <w:t xml:space="preserve">Does the new law pay for an </w:t>
      </w:r>
      <w:r>
        <w:rPr>
          <w:rFonts w:eastAsia="Times New Roman"/>
        </w:rPr>
        <w:t>employee’s</w:t>
      </w:r>
      <w:r>
        <w:rPr>
          <w:rFonts w:eastAsia="Times New Roman"/>
        </w:rPr>
        <w:t xml:space="preserve"> premium pay if working nights or do they receive their regular base rate of pay?</w:t>
      </w:r>
    </w:p>
    <w:p w14:paraId="22387D0D" w14:textId="20D74249" w:rsidR="004208AF" w:rsidRDefault="004208AF" w:rsidP="004208AF">
      <w:pPr>
        <w:spacing w:before="100" w:beforeAutospacing="1" w:after="100" w:afterAutospacing="1"/>
        <w:ind w:left="720"/>
        <w:rPr>
          <w:rFonts w:eastAsia="Times New Roman"/>
        </w:rPr>
      </w:pPr>
      <w:r>
        <w:rPr>
          <w:rFonts w:eastAsia="Times New Roman"/>
          <w:b/>
          <w:bCs/>
        </w:rPr>
        <w:t xml:space="preserve">A: </w:t>
      </w:r>
      <w:r w:rsidRPr="004208AF">
        <w:rPr>
          <w:rFonts w:eastAsia="Times New Roman"/>
        </w:rPr>
        <w:t>Y</w:t>
      </w:r>
      <w:r>
        <w:rPr>
          <w:rFonts w:eastAsia="Times New Roman"/>
        </w:rPr>
        <w:t xml:space="preserve">es.  Again, section 2(c) says it must be "compensated at the same hourly rate and with the same benefits . . . As an employee normally earns during hours worked."  If an employee "normally earns" night premium </w:t>
      </w:r>
      <w:r>
        <w:rPr>
          <w:rFonts w:eastAsia="Times New Roman"/>
        </w:rPr>
        <w:t>pay,</w:t>
      </w:r>
      <w:r>
        <w:rPr>
          <w:rFonts w:eastAsia="Times New Roman"/>
        </w:rPr>
        <w:t xml:space="preserve"> then he should be paid at that rate.</w:t>
      </w:r>
    </w:p>
    <w:p w14:paraId="1934D150" w14:textId="19D76F7F" w:rsidR="004208AF" w:rsidRPr="004208AF" w:rsidRDefault="004208AF" w:rsidP="004208AF">
      <w:pPr>
        <w:pStyle w:val="ListParagraph"/>
        <w:ind w:left="720"/>
        <w:rPr>
          <w:rFonts w:eastAsia="Times New Roman"/>
        </w:rPr>
      </w:pPr>
    </w:p>
    <w:p w14:paraId="62AEEB6E" w14:textId="2256F1DF" w:rsidR="004208AF" w:rsidRPr="004208AF" w:rsidRDefault="004208AF" w:rsidP="004208AF">
      <w:pPr>
        <w:ind w:firstLine="360"/>
        <w:rPr>
          <w:rFonts w:ascii="Times New Roman" w:hAnsi="Times New Roman" w:cs="Times New Roman"/>
          <w:b/>
          <w:bCs/>
          <w:sz w:val="24"/>
          <w:szCs w:val="24"/>
        </w:rPr>
      </w:pPr>
      <w:r>
        <w:rPr>
          <w:rFonts w:ascii="Times New Roman" w:hAnsi="Times New Roman" w:cs="Times New Roman"/>
          <w:b/>
          <w:bCs/>
          <w:sz w:val="24"/>
          <w:szCs w:val="24"/>
        </w:rPr>
        <w:t xml:space="preserve"> </w:t>
      </w:r>
    </w:p>
    <w:sectPr w:rsidR="004208AF" w:rsidRPr="0042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A1196"/>
    <w:multiLevelType w:val="multilevel"/>
    <w:tmpl w:val="A60EF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A2A4F30"/>
    <w:multiLevelType w:val="hybridMultilevel"/>
    <w:tmpl w:val="E64C90F4"/>
    <w:lvl w:ilvl="0" w:tplc="10421A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6C1B0A"/>
    <w:multiLevelType w:val="multilevel"/>
    <w:tmpl w:val="FAEA8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3D6834"/>
    <w:multiLevelType w:val="hybridMultilevel"/>
    <w:tmpl w:val="38DCBD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486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7477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0622816">
    <w:abstractNumId w:val="1"/>
  </w:num>
  <w:num w:numId="4" w16cid:durableId="514347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A0"/>
    <w:rsid w:val="00003707"/>
    <w:rsid w:val="0007184F"/>
    <w:rsid w:val="000B7557"/>
    <w:rsid w:val="000C644C"/>
    <w:rsid w:val="000D4765"/>
    <w:rsid w:val="002F3CEB"/>
    <w:rsid w:val="004208AF"/>
    <w:rsid w:val="00421909"/>
    <w:rsid w:val="004819EE"/>
    <w:rsid w:val="004C7AA0"/>
    <w:rsid w:val="004F2DB1"/>
    <w:rsid w:val="00501952"/>
    <w:rsid w:val="0054758E"/>
    <w:rsid w:val="0059387E"/>
    <w:rsid w:val="005D769C"/>
    <w:rsid w:val="0062601A"/>
    <w:rsid w:val="00665665"/>
    <w:rsid w:val="006E66BE"/>
    <w:rsid w:val="0070525A"/>
    <w:rsid w:val="007D718F"/>
    <w:rsid w:val="007E02B6"/>
    <w:rsid w:val="008E6EBD"/>
    <w:rsid w:val="00A86BD5"/>
    <w:rsid w:val="00B57E26"/>
    <w:rsid w:val="00B676E4"/>
    <w:rsid w:val="00BE4FB8"/>
    <w:rsid w:val="00C63A34"/>
    <w:rsid w:val="00D37BA8"/>
    <w:rsid w:val="00D751CC"/>
    <w:rsid w:val="00D8670C"/>
    <w:rsid w:val="00E21270"/>
    <w:rsid w:val="00F1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657A"/>
  <w15:chartTrackingRefBased/>
  <w15:docId w15:val="{78F3DB06-D1E7-AA4F-89E9-063054AF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EBD"/>
    <w:rPr>
      <w:color w:val="0563C1" w:themeColor="hyperlink"/>
      <w:u w:val="single"/>
    </w:rPr>
  </w:style>
  <w:style w:type="character" w:styleId="UnresolvedMention">
    <w:name w:val="Unresolved Mention"/>
    <w:basedOn w:val="DefaultParagraphFont"/>
    <w:uiPriority w:val="99"/>
    <w:semiHidden/>
    <w:unhideWhenUsed/>
    <w:rsid w:val="008E6EBD"/>
    <w:rPr>
      <w:color w:val="605E5C"/>
      <w:shd w:val="clear" w:color="auto" w:fill="E1DFDD"/>
    </w:rPr>
  </w:style>
  <w:style w:type="paragraph" w:styleId="ListParagraph">
    <w:name w:val="List Paragraph"/>
    <w:basedOn w:val="Normal"/>
    <w:uiPriority w:val="34"/>
    <w:qFormat/>
    <w:rsid w:val="004208AF"/>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8872">
      <w:bodyDiv w:val="1"/>
      <w:marLeft w:val="0"/>
      <w:marRight w:val="0"/>
      <w:marTop w:val="0"/>
      <w:marBottom w:val="0"/>
      <w:divBdr>
        <w:top w:val="none" w:sz="0" w:space="0" w:color="auto"/>
        <w:left w:val="none" w:sz="0" w:space="0" w:color="auto"/>
        <w:bottom w:val="none" w:sz="0" w:space="0" w:color="auto"/>
        <w:right w:val="none" w:sz="0" w:space="0" w:color="auto"/>
      </w:divBdr>
    </w:div>
    <w:div w:id="529686285">
      <w:bodyDiv w:val="1"/>
      <w:marLeft w:val="0"/>
      <w:marRight w:val="0"/>
      <w:marTop w:val="0"/>
      <w:marBottom w:val="0"/>
      <w:divBdr>
        <w:top w:val="none" w:sz="0" w:space="0" w:color="auto"/>
        <w:left w:val="none" w:sz="0" w:space="0" w:color="auto"/>
        <w:bottom w:val="none" w:sz="0" w:space="0" w:color="auto"/>
        <w:right w:val="none" w:sz="0" w:space="0" w:color="auto"/>
      </w:divBdr>
    </w:div>
    <w:div w:id="8730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ws.state.nm.us/en-us/Labor-Relations/Labor-Information/Wage-and-H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4977</Characters>
  <Application>Microsoft Office Word</Application>
  <DocSecurity>0</DocSecurity>
  <Lines>99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 youtz</dc:creator>
  <cp:keywords/>
  <dc:description/>
  <cp:lastModifiedBy>Justin Bradshaw</cp:lastModifiedBy>
  <cp:revision>2</cp:revision>
  <dcterms:created xsi:type="dcterms:W3CDTF">2022-10-19T21:06:00Z</dcterms:created>
  <dcterms:modified xsi:type="dcterms:W3CDTF">2022-10-19T21:06:00Z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73d0d03524dfbd5e8087a72fe1be0c642ed629b8c280c99733d6703ee8945b2b</vt:lpwstr>
  </property>
</Properties>
</file>